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EB1" w:rsidRPr="00AF422E" w:rsidRDefault="002E7EB1" w:rsidP="002E7EB1">
      <w:pPr>
        <w:rPr>
          <w:b/>
        </w:rPr>
      </w:pPr>
      <w:r w:rsidRPr="00AF422E">
        <w:rPr>
          <w:b/>
        </w:rPr>
        <w:tab/>
        <w:t>Hall of Fame Process</w:t>
      </w:r>
      <w:r w:rsidR="001669A3">
        <w:rPr>
          <w:b/>
        </w:rPr>
        <w:t xml:space="preserve"> for the Missouri Soccer Coaches Hall of Fame </w:t>
      </w:r>
    </w:p>
    <w:p w:rsidR="002E7EB1" w:rsidRDefault="002E7EB1" w:rsidP="002E7EB1"/>
    <w:p w:rsidR="002E7EB1" w:rsidRDefault="002E7EB1" w:rsidP="002E7EB1">
      <w:pPr>
        <w:ind w:left="1440"/>
      </w:pPr>
      <w:r>
        <w:t xml:space="preserve">The MSHSSCA is committed to honoring those in our profession who achieve a level of distinction above common achievement. The MSHSSCA Hall of Fame Inductees shall be recognized each </w:t>
      </w:r>
      <w:r w:rsidR="001669A3">
        <w:t>year</w:t>
      </w:r>
      <w:r>
        <w:t xml:space="preserve"> at our Hall of Fame Banquet.</w:t>
      </w:r>
    </w:p>
    <w:p w:rsidR="002E7EB1" w:rsidRDefault="002E7EB1" w:rsidP="002E7EB1">
      <w:pPr>
        <w:ind w:left="1440"/>
      </w:pPr>
    </w:p>
    <w:p w:rsidR="002E7EB1" w:rsidRDefault="002E7EB1" w:rsidP="002E7EB1">
      <w:pPr>
        <w:numPr>
          <w:ilvl w:val="0"/>
          <w:numId w:val="1"/>
        </w:numPr>
      </w:pPr>
      <w:r>
        <w:t>A Hall of Fame Committee shall collect and review nominations sent to the committee chair.</w:t>
      </w:r>
    </w:p>
    <w:p w:rsidR="002E7EB1" w:rsidRDefault="002E7EB1" w:rsidP="002E7EB1">
      <w:pPr>
        <w:ind w:left="1440"/>
      </w:pPr>
    </w:p>
    <w:p w:rsidR="002E7EB1" w:rsidRDefault="002E7EB1" w:rsidP="002E7EB1">
      <w:pPr>
        <w:numPr>
          <w:ilvl w:val="0"/>
          <w:numId w:val="1"/>
        </w:numPr>
      </w:pPr>
      <w:r>
        <w:t>The Hall of Fame Committee will include a Chairman, as selected by the President, any Hall of Fame Members who can attend the meeting, and representatives from each of the regions from around the state (this coach should be a current active coach).</w:t>
      </w:r>
    </w:p>
    <w:p w:rsidR="002E7EB1" w:rsidRDefault="002E7EB1" w:rsidP="002E7EB1">
      <w:pPr>
        <w:ind w:left="1440"/>
      </w:pPr>
    </w:p>
    <w:p w:rsidR="002E7EB1" w:rsidRDefault="002E7EB1" w:rsidP="002E7EB1">
      <w:pPr>
        <w:numPr>
          <w:ilvl w:val="0"/>
          <w:numId w:val="1"/>
        </w:numPr>
      </w:pPr>
      <w:r>
        <w:t>Completed nomination forms should be brought forth by any member. A Completed nomination form must be in hand for the committee to bring the nomination to a vote.</w:t>
      </w:r>
    </w:p>
    <w:p w:rsidR="002E7EB1" w:rsidRDefault="002E7EB1" w:rsidP="002E7EB1">
      <w:pPr>
        <w:ind w:left="1440"/>
      </w:pPr>
    </w:p>
    <w:p w:rsidR="002E7EB1" w:rsidRDefault="002E7EB1" w:rsidP="002E7EB1">
      <w:pPr>
        <w:numPr>
          <w:ilvl w:val="0"/>
          <w:numId w:val="1"/>
        </w:numPr>
      </w:pPr>
      <w:r>
        <w:t xml:space="preserve">All decisions regarding nominees must be made in committee. A majority of committee members shall determine the approval of each nomination. </w:t>
      </w:r>
    </w:p>
    <w:p w:rsidR="002E7EB1" w:rsidRDefault="002E7EB1" w:rsidP="002E7EB1">
      <w:pPr>
        <w:numPr>
          <w:ilvl w:val="0"/>
          <w:numId w:val="1"/>
        </w:numPr>
      </w:pPr>
      <w:r>
        <w:t>The committee should use the following, traditional criteria, in evaluating each nomination. The committee can make exceptions to the traditional criteria as they deem appropriate in a case-by-case basis.</w:t>
      </w:r>
    </w:p>
    <w:p w:rsidR="002E7EB1" w:rsidRDefault="002E7EB1" w:rsidP="002E7EB1">
      <w:pPr>
        <w:ind w:left="1440"/>
      </w:pPr>
    </w:p>
    <w:p w:rsidR="002E7EB1" w:rsidRDefault="002E7EB1" w:rsidP="002E7EB1">
      <w:pPr>
        <w:numPr>
          <w:ilvl w:val="2"/>
          <w:numId w:val="1"/>
        </w:numPr>
      </w:pPr>
      <w:r>
        <w:t>A coach should have earned an exceptional Win-Loss record, district, conference, state championships.</w:t>
      </w:r>
    </w:p>
    <w:p w:rsidR="002E7EB1" w:rsidRDefault="002E7EB1" w:rsidP="002E7EB1">
      <w:pPr>
        <w:numPr>
          <w:ilvl w:val="2"/>
          <w:numId w:val="1"/>
        </w:numPr>
      </w:pPr>
      <w:r>
        <w:t>A coach should be an upstanding representative of his community and profession.</w:t>
      </w:r>
    </w:p>
    <w:p w:rsidR="002E7EB1" w:rsidRDefault="002E7EB1" w:rsidP="002E7EB1">
      <w:pPr>
        <w:numPr>
          <w:ilvl w:val="2"/>
          <w:numId w:val="1"/>
        </w:numPr>
      </w:pPr>
      <w:r>
        <w:t>A coach should be recognized as having been an active member of the MSHSSCA.</w:t>
      </w:r>
    </w:p>
    <w:p w:rsidR="002E7EB1" w:rsidRDefault="002E7EB1" w:rsidP="002E7EB1">
      <w:pPr>
        <w:numPr>
          <w:ilvl w:val="2"/>
          <w:numId w:val="1"/>
        </w:numPr>
      </w:pPr>
      <w:r>
        <w:t>400 wins</w:t>
      </w:r>
      <w:r w:rsidR="00A40647">
        <w:t xml:space="preserve"> (not boys and girls combined)</w:t>
      </w:r>
      <w:r>
        <w:t xml:space="preserve"> </w:t>
      </w:r>
      <w:r w:rsidR="001669A3">
        <w:t xml:space="preserve">or 20 years </w:t>
      </w:r>
      <w:r>
        <w:t>will automatically qualify an active member</w:t>
      </w:r>
      <w:r w:rsidR="001669A3">
        <w:t xml:space="preserve"> for nomination</w:t>
      </w:r>
      <w:r>
        <w:t>.</w:t>
      </w:r>
    </w:p>
    <w:p w:rsidR="00514F59" w:rsidRDefault="00514F59" w:rsidP="002E7EB1">
      <w:pPr>
        <w:ind w:left="2160"/>
        <w:rPr>
          <w:color w:val="000000"/>
        </w:rPr>
      </w:pPr>
    </w:p>
    <w:p w:rsidR="002E7EB1" w:rsidRDefault="00514F59" w:rsidP="002E7EB1">
      <w:pPr>
        <w:ind w:left="2160"/>
      </w:pPr>
      <w:r>
        <w:rPr>
          <w:color w:val="000000"/>
        </w:rPr>
        <w:t xml:space="preserve"> </w:t>
      </w:r>
      <w:r w:rsidR="001669A3">
        <w:rPr>
          <w:color w:val="000000"/>
        </w:rPr>
        <w:t>Coaches may also</w:t>
      </w:r>
      <w:bookmarkStart w:id="0" w:name="_GoBack"/>
      <w:bookmarkEnd w:id="0"/>
      <w:r>
        <w:rPr>
          <w:color w:val="000000"/>
        </w:rPr>
        <w:t xml:space="preserve"> be inducted under a “special” category. It might include a coach that has coached less than 20 years, but was unable to continue due to death or illness. Or it might be a long time assistant coach. It may also include a member of the media. In general someone who has not met the criteria to enter as a head coach in the first five guidelines but that has made a significant contribution to high school soccer in Missouri. </w:t>
      </w:r>
      <w:r>
        <w:rPr>
          <w:color w:val="000000"/>
        </w:rPr>
        <w:br/>
      </w:r>
      <w:r>
        <w:rPr>
          <w:color w:val="000000"/>
        </w:rPr>
        <w:br/>
      </w:r>
    </w:p>
    <w:p w:rsidR="002E7EB1" w:rsidRDefault="002E7EB1" w:rsidP="002E7EB1">
      <w:pPr>
        <w:numPr>
          <w:ilvl w:val="0"/>
          <w:numId w:val="1"/>
        </w:numPr>
      </w:pPr>
      <w:r>
        <w:t>The committee is asked to limit Hall of Fame induction classes to three or less each year but never to exceed four. Approved nominations may be held until the following year to facilitate the requested numbers limitation.</w:t>
      </w:r>
    </w:p>
    <w:p w:rsidR="002E7EB1" w:rsidRDefault="002E7EB1" w:rsidP="002E7EB1">
      <w:pPr>
        <w:numPr>
          <w:ilvl w:val="1"/>
          <w:numId w:val="1"/>
        </w:numPr>
      </w:pPr>
      <w:r>
        <w:t>Rationale for limiting numbers of inductees includes:</w:t>
      </w:r>
    </w:p>
    <w:p w:rsidR="002E7EB1" w:rsidRDefault="002E7EB1" w:rsidP="002E7EB1">
      <w:pPr>
        <w:numPr>
          <w:ilvl w:val="2"/>
          <w:numId w:val="1"/>
        </w:numPr>
      </w:pPr>
      <w:r>
        <w:t>Effectively recognizing each inductee during the banquet.</w:t>
      </w:r>
    </w:p>
    <w:p w:rsidR="002E7EB1" w:rsidRDefault="002E7EB1" w:rsidP="002E7EB1">
      <w:pPr>
        <w:numPr>
          <w:ilvl w:val="2"/>
          <w:numId w:val="1"/>
        </w:numPr>
      </w:pPr>
      <w:r>
        <w:lastRenderedPageBreak/>
        <w:t xml:space="preserve">Pacing the flow of inductees to guarantee a </w:t>
      </w:r>
      <w:smartTag w:uri="urn:schemas-microsoft-com:office:smarttags" w:element="place">
        <w:smartTag w:uri="urn:schemas-microsoft-com:office:smarttags" w:element="City">
          <w:r>
            <w:t>HOF</w:t>
          </w:r>
        </w:smartTag>
      </w:smartTag>
      <w:r>
        <w:t xml:space="preserve"> class each year.</w:t>
      </w:r>
    </w:p>
    <w:p w:rsidR="002E7EB1" w:rsidRDefault="002E7EB1" w:rsidP="002E7EB1">
      <w:pPr>
        <w:numPr>
          <w:ilvl w:val="2"/>
          <w:numId w:val="1"/>
        </w:numPr>
      </w:pPr>
      <w:r>
        <w:t>Controlling the cost each year per inductee which includes creation of a HOF plaque.</w:t>
      </w:r>
    </w:p>
    <w:p w:rsidR="002E7EB1" w:rsidRDefault="002E7EB1" w:rsidP="002E7EB1"/>
    <w:p w:rsidR="00296F5B" w:rsidRDefault="001669A3"/>
    <w:sectPr w:rsidR="00296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44B66"/>
    <w:multiLevelType w:val="hybridMultilevel"/>
    <w:tmpl w:val="F2FC2EEA"/>
    <w:lvl w:ilvl="0" w:tplc="DBFAC06E">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EB1"/>
    <w:rsid w:val="001669A3"/>
    <w:rsid w:val="002E7EB1"/>
    <w:rsid w:val="00514F59"/>
    <w:rsid w:val="0068287E"/>
    <w:rsid w:val="007773EB"/>
    <w:rsid w:val="00A40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E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E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RPS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Howard</dc:creator>
  <cp:lastModifiedBy>Mike Howard</cp:lastModifiedBy>
  <cp:revision>5</cp:revision>
  <dcterms:created xsi:type="dcterms:W3CDTF">2012-02-06T21:12:00Z</dcterms:created>
  <dcterms:modified xsi:type="dcterms:W3CDTF">2012-12-17T14:25:00Z</dcterms:modified>
</cp:coreProperties>
</file>